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2E639" w14:textId="77777777" w:rsidR="00C10AC7" w:rsidRDefault="00C10AC7" w:rsidP="00BE519B">
      <w:pPr>
        <w:rPr>
          <w:rFonts w:ascii="TH SarabunPSK" w:eastAsia="Angsana New" w:hAnsi="TH SarabunPSK" w:cs="TH SarabunPSK"/>
          <w:sz w:val="32"/>
          <w:szCs w:val="32"/>
        </w:rPr>
      </w:pPr>
    </w:p>
    <w:p w14:paraId="23D3815C" w14:textId="1A0C9D15" w:rsidR="00BE519B" w:rsidRPr="009D0AD2" w:rsidRDefault="008164BC" w:rsidP="00BE519B">
      <w:pPr>
        <w:rPr>
          <w:rFonts w:ascii="TH SarabunPSK" w:eastAsia="Angsana New" w:hAnsi="TH SarabunPSK" w:cs="TH SarabunPSK"/>
          <w:sz w:val="32"/>
          <w:szCs w:val="32"/>
        </w:rPr>
      </w:pPr>
      <w:r w:rsidRPr="008164BC"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B83FF05" wp14:editId="500E2841">
            <wp:simplePos x="0" y="0"/>
            <wp:positionH relativeFrom="column">
              <wp:posOffset>2424100</wp:posOffset>
            </wp:positionH>
            <wp:positionV relativeFrom="paragraph">
              <wp:posOffset>-606425</wp:posOffset>
            </wp:positionV>
            <wp:extent cx="1093470" cy="1102360"/>
            <wp:effectExtent l="0" t="0" r="0" b="2540"/>
            <wp:wrapNone/>
            <wp:docPr id="6" name="รูปภาพ 6" descr="รูปภาพประกอบด้วย ข้อความ, การวาดเส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, การวาดเส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660CC" w14:textId="77777777" w:rsidR="00BE519B" w:rsidRPr="009D0AD2" w:rsidRDefault="00BE519B" w:rsidP="00BE519B">
      <w:pPr>
        <w:rPr>
          <w:rFonts w:ascii="TH SarabunPSK" w:eastAsia="Angsana New" w:hAnsi="TH SarabunPSK" w:cs="TH SarabunPSK"/>
          <w:sz w:val="16"/>
          <w:szCs w:val="16"/>
        </w:rPr>
      </w:pPr>
    </w:p>
    <w:p w14:paraId="698C1254" w14:textId="77777777" w:rsidR="00BE519B" w:rsidRDefault="00BE519B" w:rsidP="00BE519B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DA7FE67" w14:textId="77777777" w:rsidR="00BE519B" w:rsidRPr="009D0AD2" w:rsidRDefault="00BE519B" w:rsidP="00BE519B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9D0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ประกาศ</w:t>
      </w:r>
      <w:r w:rsidRPr="009D0AD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องค์การบริหารส่วนตำบลท่าม่วง</w:t>
      </w:r>
    </w:p>
    <w:p w14:paraId="70D77FBF" w14:textId="77777777" w:rsidR="00BE519B" w:rsidRDefault="00BE519B" w:rsidP="00BE519B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D0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เ</w:t>
      </w:r>
      <w:r w:rsidRPr="009D0AD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รื่อง</w:t>
      </w:r>
      <w:r w:rsidRPr="009D0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หลักเกณฑ์และวิธีการประเมินผลการปฏิบัติงาน</w:t>
      </w:r>
      <w:r w:rsidRPr="009D0AD2">
        <w:rPr>
          <w:rFonts w:ascii="TH SarabunIT๙" w:eastAsia="Cordia New" w:hAnsi="TH SarabunIT๙" w:cs="TH SarabunIT๙"/>
          <w:vanish/>
          <w:sz w:val="32"/>
          <w:szCs w:val="32"/>
          <w:cs/>
        </w:rPr>
        <w:pgNum/>
      </w:r>
      <w:r w:rsidRPr="009D0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ของพนักงานส่วนตำบล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64CA36C" w14:textId="77777777" w:rsidR="00BE519B" w:rsidRPr="009D0AD2" w:rsidRDefault="00BE519B" w:rsidP="00BE519B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ประจำปีงบประมาณ พ.ศ. ๒๕๖๕</w:t>
      </w:r>
    </w:p>
    <w:p w14:paraId="15262268" w14:textId="77777777" w:rsidR="00BE519B" w:rsidRPr="009D0AD2" w:rsidRDefault="00BE519B" w:rsidP="00BE519B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>..............................................................</w:t>
      </w:r>
    </w:p>
    <w:p w14:paraId="73029DC9" w14:textId="77777777" w:rsidR="00BE519B" w:rsidRPr="009D0AD2" w:rsidRDefault="00BE519B" w:rsidP="00BE519B">
      <w:pPr>
        <w:spacing w:before="2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D0AD2">
        <w:rPr>
          <w:rFonts w:ascii="TH SarabunIT๙" w:eastAsia="Cordia New" w:hAnsi="TH SarabunIT๙" w:cs="TH SarabunIT๙"/>
          <w:sz w:val="32"/>
          <w:szCs w:val="32"/>
        </w:rPr>
        <w:tab/>
      </w:r>
      <w:r w:rsidRPr="009D0AD2">
        <w:rPr>
          <w:rFonts w:ascii="TH SarabunIT๙" w:eastAsia="Cordia New" w:hAnsi="TH SarabunIT๙" w:cs="TH SarabunIT๙"/>
          <w:sz w:val="32"/>
          <w:szCs w:val="32"/>
        </w:rPr>
        <w:tab/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</w:rPr>
        <w:t>โดยที่ ก.อบต. ได้กำหนดมาตรฐานทั่วไปเกี่ยวกับหลักเกณฑ์และวิธีการประเมินผลการปฏิบัติงานของพนักงานส่วนตำบล พ.ศ. 2558 กำหนดให้องค์การบริหารส่วนตำบลท่าม่วง ประกาศหลักเกณฑ์และวิธีการประเมินผลการปฏิบัติงานให้พนักงานส่วนตำบลในสังกัดทราบโดยทั่วกัน ก่อนเริ่มรอบการประเมินหรือในช่วงเริ่มรอบการประเมิน</w:t>
      </w:r>
    </w:p>
    <w:p w14:paraId="466C1617" w14:textId="090124F7" w:rsidR="00BE519B" w:rsidRPr="009D0AD2" w:rsidRDefault="00BE519B" w:rsidP="00BE519B">
      <w:pPr>
        <w:spacing w:before="2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9D0AD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</w:rPr>
        <w:tab/>
        <w:t>ดังนั้นองค์การบริหารส่วนตำบลท่าม่วง จึงประกาศหลักเกณฑ์และวิธีการประเมินผลการปฏิบัติราชการของพนักงานส่วนตำบล สำหรับรอบการประเมินประจำปีงบประมาณ พ.ศ. 2565</w:t>
      </w:r>
      <w:r w:rsidR="008164B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(1 ตุลาคม 2564 </w:t>
      </w:r>
      <w:r w:rsidRPr="009D0AD2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30 กันยายน 2565) ดังนี้</w:t>
      </w:r>
    </w:p>
    <w:p w14:paraId="3B9843C0" w14:textId="77777777" w:rsidR="00BE519B" w:rsidRPr="009D0AD2" w:rsidRDefault="00BE519B" w:rsidP="00BE519B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9D0AD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0AD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1. การประเมินผลการปฏิบัติงานของพนักงานส่วนตำบลให้คำนึงถึงระบบการบริหารผลงาน (</w:t>
      </w:r>
      <w:r w:rsidRPr="009D0AD2">
        <w:rPr>
          <w:rFonts w:ascii="TH SarabunIT๙" w:eastAsia="Cordia New" w:hAnsi="TH SarabunIT๙" w:cs="TH SarabunIT๙"/>
          <w:sz w:val="32"/>
          <w:szCs w:val="32"/>
          <w:lang w:eastAsia="th-TH"/>
        </w:rPr>
        <w:t>Performance Management</w:t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) โดยมีองค์ประกอบการประเมินและสัดส่วนคะแนน แบ่งเป็น 2 ส่วน ได้แก่</w:t>
      </w:r>
    </w:p>
    <w:p w14:paraId="5B6BFCF5" w14:textId="77777777" w:rsidR="00BE519B" w:rsidRPr="009D0AD2" w:rsidRDefault="00BE519B" w:rsidP="00BE519B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9D0AD2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1.1 ผลสัมฤทธิ์ของงาน (ไม่น้อยกว่าร้อยละ 70) โดยประเมินผลจากปริมาณผลงาน คุณภาพของงาน ความรวดเร็วหรือความตรงต่อเวลา และความประหยัดหรือความคุ้มค่า</w:t>
      </w:r>
    </w:p>
    <w:p w14:paraId="58D42589" w14:textId="77777777" w:rsidR="00BE519B" w:rsidRPr="009D0AD2" w:rsidRDefault="00BE519B" w:rsidP="00BE519B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9D0AD2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1.2 พฤติกรรมการปฏิบัติราชการ (ร้อยละ 30) ประกอบด้วย การประเมินสมรรถนะหลัก สมรรถนะประจำผู้บริหาร และสมรรถนะประจำสายงาน</w:t>
      </w:r>
    </w:p>
    <w:p w14:paraId="5DB0CD23" w14:textId="77777777" w:rsidR="00BE519B" w:rsidRPr="009D0AD2" w:rsidRDefault="00BE519B" w:rsidP="00BE519B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2. หลักเกณฑ์และวิธีการประเมินผลสัมฤทธิ์ของงาน และพฤติกรรมการปฏิบัติราชการหรือสมรรถนะ ให้เป็นไปตามหลักการของมาตรฐานทั่วไปที่ </w:t>
      </w:r>
      <w:proofErr w:type="spellStart"/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ก.จ</w:t>
      </w:r>
      <w:proofErr w:type="spellEnd"/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. </w:t>
      </w:r>
      <w:proofErr w:type="spellStart"/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ก.ท</w:t>
      </w:r>
      <w:proofErr w:type="spellEnd"/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. และ ก.อบต. กำหนด ได้แก่</w:t>
      </w:r>
    </w:p>
    <w:p w14:paraId="62BAA5C8" w14:textId="77777777" w:rsidR="00BE519B" w:rsidRPr="009D0AD2" w:rsidRDefault="00BE519B" w:rsidP="00BE519B">
      <w:pPr>
        <w:tabs>
          <w:tab w:val="left" w:pos="1701"/>
        </w:tabs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2.1 การประเมินผลสัมฤทธิ์ของงาน เป็นการจัดทำข้อตกลงระหว่างผู้ประเมินกับผู้รับการประเมิน เกี่ยวกับการมอบหมายโครงการ/งาน/กิจกรรมในการปฏิบัติราชการ โดยการกำหนดตัวชี้วัดผลการปฏิบัติงาน และค่าเป้าหมาย</w:t>
      </w:r>
    </w:p>
    <w:p w14:paraId="2D76E357" w14:textId="77777777" w:rsidR="00BE519B" w:rsidRPr="009D0AD2" w:rsidRDefault="00BE519B" w:rsidP="00BE519B">
      <w:pPr>
        <w:tabs>
          <w:tab w:val="left" w:pos="1701"/>
        </w:tabs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2.2 พฤติกรรมการปฏิบัติราชการหรือสมรรถนะ เป็นการระบุจำนวนสมรรถนะที่ใช้ในการประเมินผลการปฏิบัติราชการ ประกอบด้วย สมรรถนะหลัก 5 ด้าน สมรรถนะประจำสายงาน 3 ด้าน และสมรรถนะประจำบริหาร 4 ด้าน</w:t>
      </w:r>
    </w:p>
    <w:p w14:paraId="44FC59D8" w14:textId="77777777" w:rsidR="00BE519B" w:rsidRPr="009D0AD2" w:rsidRDefault="00BE519B" w:rsidP="00BE519B">
      <w:pPr>
        <w:tabs>
          <w:tab w:val="left" w:pos="1701"/>
        </w:tabs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3. ระดับผลการประเมิน ในการประเมินผลการปฏิบัติราชการขององค์การบริหารส่วนตำบลท่าม่วง ให้จัดกลุ่มคะแนนผลการประเมิน เป็น 5 ระดับ ได้แก่ ดีเด่น ดีมาก ดี พอใช้ และต้องปรับปรุง โดยมีเกณฑ์คะแนนแต่ละระดับให้เป็นไปตามที่ ก.อบต. กำหนด</w:t>
      </w:r>
    </w:p>
    <w:p w14:paraId="1438CC24" w14:textId="4FFA28B2" w:rsidR="00C10AC7" w:rsidRDefault="00BE519B" w:rsidP="00C10AC7">
      <w:pPr>
        <w:tabs>
          <w:tab w:val="left" w:pos="1701"/>
        </w:tabs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D0AD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4. แบบประเมินผลการปฏิบัติงาน ให้นำแบบประเมินผลการปฏิบัติงานของพนักงานส่วนตำบล ตามที่ ก.อบต. กำหนด</w:t>
      </w:r>
      <w:r w:rsidRPr="009D0AD2">
        <w:rPr>
          <w:rFonts w:ascii="TH SarabunIT๙" w:eastAsia="Angsana New" w:hAnsi="TH SarabunIT๙" w:cs="TH SarabunIT๙" w:hint="cs"/>
          <w:sz w:val="32"/>
          <w:szCs w:val="32"/>
          <w:cs/>
        </w:rPr>
        <w:t>ประกาศ</w:t>
      </w: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 xml:space="preserve">  ณ  วันที่</w:t>
      </w:r>
      <w:r w:rsidRPr="009D0AD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30  กันยายน </w:t>
      </w: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9D0AD2">
        <w:rPr>
          <w:rFonts w:ascii="TH SarabunIT๙" w:eastAsia="Angsana New" w:hAnsi="TH SarabunIT๙" w:cs="TH SarabunIT๙"/>
          <w:sz w:val="32"/>
          <w:szCs w:val="32"/>
        </w:rPr>
        <w:t>.</w:t>
      </w: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9D0AD2">
        <w:rPr>
          <w:rFonts w:ascii="TH SarabunIT๙" w:eastAsia="Angsana New" w:hAnsi="TH SarabunIT๙" w:cs="TH SarabunIT๙"/>
          <w:sz w:val="32"/>
          <w:szCs w:val="32"/>
        </w:rPr>
        <w:t>.</w:t>
      </w: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 xml:space="preserve"> ๒๕</w:t>
      </w:r>
      <w:r w:rsidRPr="009D0AD2">
        <w:rPr>
          <w:rFonts w:ascii="TH SarabunIT๙" w:eastAsia="Angsana New" w:hAnsi="TH SarabunIT๙" w:cs="TH SarabunIT๙" w:hint="cs"/>
          <w:sz w:val="32"/>
          <w:szCs w:val="32"/>
          <w:cs/>
        </w:rPr>
        <w:t>64</w:t>
      </w:r>
    </w:p>
    <w:p w14:paraId="29375DB3" w14:textId="474AE295" w:rsidR="00C10AC7" w:rsidRPr="00C10AC7" w:rsidRDefault="00C10AC7" w:rsidP="00C10AC7">
      <w:pPr>
        <w:tabs>
          <w:tab w:val="left" w:pos="1701"/>
        </w:tabs>
        <w:spacing w:before="240"/>
        <w:ind w:firstLine="1440"/>
        <w:jc w:val="thaiDistribute"/>
        <w:rPr>
          <w:rFonts w:ascii="TH SarabunIT๙" w:eastAsia="Angsana New" w:hAnsi="TH SarabunIT๙" w:cs="TH SarabunIT๙" w:hint="cs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ประกาศ  ณ  วันที่  30  กันยายน พ.ศ. 2564</w:t>
      </w:r>
    </w:p>
    <w:p w14:paraId="11986B42" w14:textId="77777777" w:rsidR="00BE519B" w:rsidRPr="00861EA2" w:rsidRDefault="00BE519B" w:rsidP="00BE519B">
      <w:pPr>
        <w:tabs>
          <w:tab w:val="left" w:pos="1701"/>
        </w:tabs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th-T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B1514B" wp14:editId="6E887C4A">
            <wp:simplePos x="0" y="0"/>
            <wp:positionH relativeFrom="column">
              <wp:posOffset>3188970</wp:posOffset>
            </wp:positionH>
            <wp:positionV relativeFrom="paragraph">
              <wp:posOffset>173050</wp:posOffset>
            </wp:positionV>
            <wp:extent cx="636270" cy="227965"/>
            <wp:effectExtent l="0" t="0" r="0" b="635"/>
            <wp:wrapNone/>
            <wp:docPr id="3" name="รูปภาพ 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49" r="85137" b="36615"/>
                    <a:stretch/>
                  </pic:blipFill>
                  <pic:spPr bwMode="auto">
                    <a:xfrm>
                      <a:off x="0" y="0"/>
                      <a:ext cx="63627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78E35" w14:textId="77777777" w:rsidR="00BE519B" w:rsidRPr="009D0AD2" w:rsidRDefault="00BE519B" w:rsidP="00BE519B">
      <w:pPr>
        <w:tabs>
          <w:tab w:val="left" w:pos="4410"/>
        </w:tabs>
        <w:spacing w:before="240"/>
        <w:ind w:left="3600"/>
        <w:rPr>
          <w:rFonts w:ascii="TH SarabunIT๙" w:eastAsia="Angsana New" w:hAnsi="TH SarabunIT๙" w:cs="TH SarabunIT๙"/>
          <w:sz w:val="32"/>
          <w:szCs w:val="32"/>
        </w:rPr>
      </w:pPr>
      <w:r w:rsidRPr="009D0AD2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9D0AD2">
        <w:rPr>
          <w:rFonts w:ascii="TH SarabunIT๙" w:eastAsia="Angsana New" w:hAnsi="TH SarabunIT๙" w:cs="TH SarabunIT๙"/>
          <w:sz w:val="32"/>
          <w:szCs w:val="32"/>
        </w:rPr>
        <w:tab/>
        <w:t>(</w:t>
      </w: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>นายวรเดช   กาญจนอโนท</w:t>
      </w:r>
      <w:proofErr w:type="spellStart"/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>ัย</w:t>
      </w:r>
      <w:proofErr w:type="spellEnd"/>
      <w:r w:rsidRPr="009D0AD2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0077FE8D" w14:textId="7CF748D0" w:rsidR="00A47BEA" w:rsidRDefault="00BE519B" w:rsidP="00BE519B">
      <w:r w:rsidRPr="009D0AD2">
        <w:rPr>
          <w:rFonts w:ascii="TH SarabunIT๙" w:eastAsia="Angsana New" w:hAnsi="TH SarabunIT๙" w:cs="TH SarabunIT๙"/>
          <w:sz w:val="32"/>
          <w:szCs w:val="32"/>
        </w:rPr>
        <w:tab/>
      </w:r>
      <w:r w:rsidRPr="009D0AD2">
        <w:rPr>
          <w:rFonts w:ascii="TH SarabunIT๙" w:eastAsia="Angsana New" w:hAnsi="TH SarabunIT๙" w:cs="TH SarabunIT๙"/>
          <w:sz w:val="32"/>
          <w:szCs w:val="32"/>
        </w:rPr>
        <w:tab/>
      </w:r>
      <w:r w:rsidRPr="009D0AD2">
        <w:rPr>
          <w:rFonts w:ascii="TH SarabunIT๙" w:eastAsia="Angsana New" w:hAnsi="TH SarabunIT๙" w:cs="TH SarabunIT๙"/>
          <w:sz w:val="32"/>
          <w:szCs w:val="32"/>
        </w:rPr>
        <w:tab/>
      </w: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        นายกองค์การบริหารส่วนตำบลท่าม่ว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</w:t>
      </w:r>
    </w:p>
    <w:sectPr w:rsidR="00A47BEA" w:rsidSect="00C10AC7">
      <w:pgSz w:w="11906" w:h="16838"/>
      <w:pgMar w:top="993" w:right="1274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C7315"/>
    <w:rsid w:val="006C7315"/>
    <w:rsid w:val="008164BC"/>
    <w:rsid w:val="00A647A4"/>
    <w:rsid w:val="00BE519B"/>
    <w:rsid w:val="00C10AC7"/>
    <w:rsid w:val="00EB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164D0"/>
  <w15:chartTrackingRefBased/>
  <w15:docId w15:val="{7ED39E98-0D72-499D-98B8-1FCD9AC07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519B"/>
    <w:pPr>
      <w:spacing w:after="0" w:line="240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Y_Y_Y_JI@hotmail.com Y_Y_Y_JI@hotmail.com</dc:creator>
  <cp:keywords/>
  <dc:description/>
  <cp:lastModifiedBy>Y_Y_Y_JI@hotmail.com Y_Y_Y_JI@hotmail.com</cp:lastModifiedBy>
  <cp:revision>4</cp:revision>
  <dcterms:created xsi:type="dcterms:W3CDTF">2022-04-22T05:59:00Z</dcterms:created>
  <dcterms:modified xsi:type="dcterms:W3CDTF">2022-04-22T06:01:00Z</dcterms:modified>
</cp:coreProperties>
</file>